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B2767" w14:textId="51505068" w:rsidR="0097546D" w:rsidRDefault="0097546D" w:rsidP="0097546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E558CF">
        <w:rPr>
          <w:rFonts w:ascii="Arial" w:hAnsi="Arial" w:cs="Arial"/>
          <w:bCs/>
          <w:sz w:val="24"/>
          <w:szCs w:val="24"/>
        </w:rPr>
        <w:t xml:space="preserve">    </w:t>
      </w:r>
      <w:r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61382DE" w14:textId="09C4D676" w:rsidR="0097546D" w:rsidRDefault="0097546D" w:rsidP="0097546D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IV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HOMESCIENCE</w:t>
      </w:r>
      <w:r>
        <w:rPr>
          <w:rFonts w:ascii="Arial" w:hAnsi="Arial" w:cs="Arial"/>
          <w:b/>
          <w:spacing w:val="-4"/>
        </w:rPr>
        <w:t xml:space="preserve">   </w:t>
      </w:r>
      <w:r>
        <w:rPr>
          <w:rFonts w:ascii="Arial" w:hAnsi="Arial" w:cs="Arial"/>
          <w:b/>
          <w:spacing w:val="-4"/>
        </w:rPr>
        <w:tab/>
        <w:t xml:space="preserve"> </w:t>
      </w:r>
      <w:r w:rsidR="00EE574C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Cs/>
        </w:rPr>
        <w:t>TIME:4HRS/WEEK</w:t>
      </w:r>
    </w:p>
    <w:p w14:paraId="1590606F" w14:textId="1D56B75F" w:rsidR="0097546D" w:rsidRPr="0097546D" w:rsidRDefault="0097546D" w:rsidP="009754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hAnsi="Arial" w:cs="Arial"/>
          <w:bCs/>
        </w:rPr>
        <w:t>HS 4201 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                 </w:t>
      </w:r>
      <w:r>
        <w:rPr>
          <w:rFonts w:ascii="Arial" w:hAnsi="Arial" w:cs="Arial"/>
          <w:b/>
          <w:color w:val="000000"/>
        </w:rPr>
        <w:t xml:space="preserve"> </w:t>
      </w:r>
      <w:r w:rsidRPr="005C433C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 xml:space="preserve">         </w:t>
      </w:r>
      <w:r w:rsidRPr="0097546D">
        <w:rPr>
          <w:rFonts w:ascii="Arial" w:eastAsia="Times New Roman" w:hAnsi="Arial" w:cs="Arial"/>
          <w:b/>
          <w:color w:val="000000"/>
          <w:sz w:val="23"/>
          <w:szCs w:val="23"/>
        </w:rPr>
        <w:t>TEXTILE DESIGN</w:t>
      </w:r>
      <w:r w:rsidRPr="0097546D">
        <w:rPr>
          <w:rFonts w:ascii="Arial" w:eastAsia="Times New Roman" w:hAnsi="Arial" w:cs="Arial"/>
          <w:b/>
          <w:color w:val="000000"/>
          <w:sz w:val="23"/>
          <w:szCs w:val="23"/>
        </w:rPr>
        <w:tab/>
      </w:r>
      <w:r w:rsidRPr="0097546D">
        <w:rPr>
          <w:rFonts w:ascii="Arial" w:eastAsia="Times New Roman" w:hAnsi="Arial" w:cs="Arial"/>
          <w:b/>
          <w:color w:val="000000"/>
          <w:sz w:val="23"/>
          <w:szCs w:val="23"/>
        </w:rPr>
        <w:tab/>
      </w:r>
      <w:r w:rsidR="00EE574C">
        <w:rPr>
          <w:rFonts w:ascii="Arial" w:eastAsia="Times New Roman" w:hAnsi="Arial" w:cs="Arial"/>
          <w:b/>
          <w:color w:val="000000"/>
          <w:sz w:val="23"/>
          <w:szCs w:val="23"/>
        </w:rPr>
        <w:t xml:space="preserve"> </w:t>
      </w:r>
      <w:r w:rsidRPr="0097546D">
        <w:rPr>
          <w:rFonts w:ascii="Arial" w:hAnsi="Arial" w:cs="Arial"/>
        </w:rPr>
        <w:t>MARKS:100</w:t>
      </w:r>
    </w:p>
    <w:p w14:paraId="705EA560" w14:textId="0E537880" w:rsidR="00835E3F" w:rsidRPr="00E558CF" w:rsidRDefault="0097546D" w:rsidP="00E558CF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97546D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546D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546D">
        <w:rPr>
          <w:rFonts w:ascii="Arial" w:hAnsi="Arial" w:cs="Arial"/>
          <w:bCs/>
          <w:sz w:val="24"/>
          <w:szCs w:val="24"/>
        </w:rPr>
        <w:t>Batch</w:t>
      </w:r>
      <w:r w:rsidRPr="0097546D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546D">
        <w:rPr>
          <w:rFonts w:ascii="Arial" w:hAnsi="Arial" w:cs="Arial"/>
          <w:sz w:val="24"/>
          <w:szCs w:val="24"/>
        </w:rPr>
        <w:t xml:space="preserve">              </w:t>
      </w:r>
      <w:r w:rsidR="00E558CF">
        <w:rPr>
          <w:rFonts w:ascii="Arial" w:hAnsi="Arial" w:cs="Arial"/>
          <w:sz w:val="24"/>
          <w:szCs w:val="24"/>
        </w:rPr>
        <w:t xml:space="preserve">   </w:t>
      </w:r>
      <w:r w:rsidRPr="0097546D">
        <w:rPr>
          <w:rFonts w:ascii="Arial" w:hAnsi="Arial" w:cs="Arial"/>
          <w:b/>
          <w:bCs/>
          <w:sz w:val="24"/>
          <w:szCs w:val="24"/>
        </w:rPr>
        <w:t>SYLLABUS</w:t>
      </w:r>
    </w:p>
    <w:p w14:paraId="52DC0938" w14:textId="77777777" w:rsidR="0059160E" w:rsidRDefault="0059160E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7B04DA4" w14:textId="3FF5C6E5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 w:cs="Arial"/>
          <w:b/>
          <w:color w:val="000000"/>
          <w:sz w:val="24"/>
          <w:szCs w:val="24"/>
        </w:rPr>
        <w:t>Outcomes of the course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The students will be able to: </w:t>
      </w:r>
    </w:p>
    <w:p w14:paraId="019F538A" w14:textId="4BC343C4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r w:rsidR="00835E3F"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Remember and explain in a systematic way </w:t>
      </w:r>
    </w:p>
    <w:p w14:paraId="58548922" w14:textId="6788C88C" w:rsidR="00835E3F" w:rsidRPr="0097546D" w:rsidRDefault="00EE574C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About the Principles of design, elements, classification and its importance in textile design. </w:t>
      </w:r>
    </w:p>
    <w:p w14:paraId="3E1DB971" w14:textId="66272E6A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B) </w:t>
      </w:r>
      <w:r w:rsidR="00835E3F"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Understand and Use </w:t>
      </w:r>
    </w:p>
    <w:p w14:paraId="155FEC0F" w14:textId="4AFAC8B3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Different types of fibers and fabrics. </w:t>
      </w:r>
    </w:p>
    <w:p w14:paraId="1BEFC448" w14:textId="160D17F5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C) </w:t>
      </w:r>
      <w:r w:rsidR="00835E3F"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Critically explains, judge </w:t>
      </w:r>
    </w:p>
    <w:p w14:paraId="5849C6E9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Analyse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 the structure of loom and classification of weaves. </w:t>
      </w:r>
    </w:p>
    <w:p w14:paraId="17D11805" w14:textId="27ACA53B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hanging="72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The estimation of designs suitable for dyeing and printing, dye paste requirement, and also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estimation of suitability of material. </w:t>
      </w:r>
    </w:p>
    <w:p w14:paraId="4B933D59" w14:textId="5D5ED551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D) </w:t>
      </w:r>
      <w:r w:rsidR="00835E3F"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Working in out of prescribed areas under co-curricular activity </w:t>
      </w:r>
    </w:p>
    <w:p w14:paraId="6AA56EC0" w14:textId="7B0F6EC5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Identify the types of weaves (Basic weaves and decorative weaves). </w:t>
      </w:r>
    </w:p>
    <w:p w14:paraId="67969969" w14:textId="43EE3742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E) </w:t>
      </w:r>
      <w:r w:rsidR="00835E3F"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Practical skills </w:t>
      </w:r>
    </w:p>
    <w:p w14:paraId="5E3093DB" w14:textId="2EE3DF0D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2340" w:hanging="234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>Stitching of children, women gar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ments and practicing of surface </w:t>
      </w:r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Ornamentation of the fabric </w:t>
      </w:r>
    </w:p>
    <w:p w14:paraId="40DF17CB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THEORY </w:t>
      </w:r>
    </w:p>
    <w:p w14:paraId="33A79BDF" w14:textId="643BD0E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2430" w:hanging="243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</w:t>
      </w:r>
      <w:r w:rsidR="00E558CF">
        <w:rPr>
          <w:rFonts w:ascii="Arial" w:eastAsia="Times New Roman" w:hAnsi="Arial" w:cs="Arial"/>
          <w:b/>
          <w:color w:val="000000"/>
          <w:sz w:val="24"/>
          <w:szCs w:val="24"/>
        </w:rPr>
        <w:t>–</w:t>
      </w: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I: </w:t>
      </w: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Introduction to Textile design, classification of methods by which design is obtained in fabrics </w:t>
      </w:r>
    </w:p>
    <w:p w14:paraId="40137EDF" w14:textId="186F458E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</w:t>
      </w:r>
      <w:r w:rsidR="00E558CF">
        <w:rPr>
          <w:rFonts w:ascii="Arial" w:eastAsia="Times New Roman" w:hAnsi="Arial" w:cs="Arial"/>
          <w:b/>
          <w:color w:val="000000"/>
          <w:sz w:val="24"/>
          <w:szCs w:val="24"/>
        </w:rPr>
        <w:t>–</w:t>
      </w: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II: </w:t>
      </w: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Structural Design in fabrics- </w:t>
      </w:r>
    </w:p>
    <w:p w14:paraId="46F70814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(a) Weaving: Basic weaves, Decorative weaves </w:t>
      </w:r>
    </w:p>
    <w:p w14:paraId="0DFDC3A8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(b) Knitting, braiding, felting, bonding, crochet and tatting. </w:t>
      </w:r>
    </w:p>
    <w:p w14:paraId="5B47B615" w14:textId="7FCC21F0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</w:t>
      </w:r>
      <w:r w:rsidR="00E558CF">
        <w:rPr>
          <w:rFonts w:ascii="Arial" w:eastAsia="Times New Roman" w:hAnsi="Arial" w:cs="Arial"/>
          <w:b/>
          <w:color w:val="000000"/>
          <w:sz w:val="24"/>
          <w:szCs w:val="24"/>
        </w:rPr>
        <w:t>–</w:t>
      </w: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III: </w:t>
      </w: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Surface design on fabrics. Preparation of fabric for dyeing and printing </w:t>
      </w:r>
    </w:p>
    <w:p w14:paraId="69212A5A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1890" w:hanging="117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a) Dyeing: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) classification of dyes. ii) mode of action and application for various fibers and fabrics. </w:t>
      </w:r>
    </w:p>
    <w:p w14:paraId="3862C006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b) Printing: Block, Roller, Screen, Stencil, Tie and Dye and Batik. </w:t>
      </w:r>
    </w:p>
    <w:p w14:paraId="3F6D6D49" w14:textId="3D8FC8D0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1170" w:hanging="45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c) Finishes: Scouring, Bleaching, singeing, weighing,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tentering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mercerising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starching, </w:t>
      </w:r>
      <w:r w:rsidR="00E558CF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calendaring, embossing,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moireing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napping, crepe effect. </w:t>
      </w:r>
    </w:p>
    <w:p w14:paraId="640671D1" w14:textId="553EEDB8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</w:t>
      </w:r>
      <w:r w:rsidR="00E558CF">
        <w:rPr>
          <w:rFonts w:ascii="Arial" w:eastAsia="Times New Roman" w:hAnsi="Arial" w:cs="Arial"/>
          <w:b/>
          <w:color w:val="000000"/>
          <w:sz w:val="24"/>
          <w:szCs w:val="24"/>
        </w:rPr>
        <w:t>–</w:t>
      </w: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IV: </w:t>
      </w: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Costumes and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Jewellery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 of men and women of India. </w:t>
      </w:r>
    </w:p>
    <w:p w14:paraId="66495922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a) Northern states: Kashmir, Punjab </w:t>
      </w:r>
    </w:p>
    <w:p w14:paraId="79498387" w14:textId="330297E9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1350" w:hanging="63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b) Southern states: Tamil Nadu, Kerala, Karnataka and Andhra Pradesh c) East: </w:t>
      </w:r>
      <w:proofErr w:type="gramStart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Assam, </w:t>
      </w:r>
      <w:r w:rsidR="00E558C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7546D">
        <w:rPr>
          <w:rFonts w:ascii="Arial" w:eastAsia="Times New Roman" w:hAnsi="Arial" w:cs="Arial"/>
          <w:color w:val="000000"/>
          <w:sz w:val="24"/>
          <w:szCs w:val="24"/>
        </w:rPr>
        <w:t>West</w:t>
      </w:r>
      <w:proofErr w:type="gram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 Bengal d) West: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Maharastra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1447CF07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V: </w:t>
      </w: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Traditional Textiles- Dacca Muslin,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Banarasi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 brocade,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Chanderi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Bandhini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</w:p>
    <w:p w14:paraId="21DDF21F" w14:textId="7F931B01" w:rsidR="00835E3F" w:rsidRPr="0097546D" w:rsidRDefault="00E558C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</w:t>
      </w:r>
      <w:proofErr w:type="spellStart"/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>Patola</w:t>
      </w:r>
      <w:proofErr w:type="spellEnd"/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>Pochampalli</w:t>
      </w:r>
      <w:proofErr w:type="spellEnd"/>
      <w:r w:rsidR="00835E3F"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Kalamkari. </w:t>
      </w:r>
    </w:p>
    <w:p w14:paraId="5A9E5A0A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REFERENCES: </w:t>
      </w:r>
    </w:p>
    <w:p w14:paraId="07F1161E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Jwekar.M.D&amp;Jwekar.V.B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(1962), “Easy Knitting Instruction”, Ball Co, Bombay. </w:t>
      </w:r>
    </w:p>
    <w:p w14:paraId="46EA2044" w14:textId="77777777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Mathew.M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(1979), “Practical clothing construction”, Reliance Printers, Madras. </w:t>
      </w:r>
    </w:p>
    <w:p w14:paraId="1EE4A05B" w14:textId="497FFE42" w:rsidR="00835E3F" w:rsidRPr="0097546D" w:rsidRDefault="00835E3F" w:rsidP="0059160E">
      <w:pPr>
        <w:pBdr>
          <w:top w:val="nil"/>
          <w:left w:val="nil"/>
          <w:bottom w:val="nil"/>
          <w:right w:val="nil"/>
          <w:between w:val="nil"/>
        </w:pBdr>
        <w:spacing w:after="0"/>
        <w:ind w:left="1170" w:hanging="450"/>
        <w:rPr>
          <w:rFonts w:ascii="Arial" w:eastAsia="Times New Roman" w:hAnsi="Arial" w:cs="Arial"/>
          <w:color w:val="000000"/>
          <w:sz w:val="24"/>
          <w:szCs w:val="24"/>
        </w:rPr>
      </w:pPr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Greiser.H.E&amp;Stroom.M.M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(1962), “Guide to modern clothing”, Mc Grew Hill, New York. 4. </w:t>
      </w:r>
      <w:r w:rsidR="00E558C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Daniel.H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, (1974), “Printing”, </w:t>
      </w:r>
      <w:proofErr w:type="spellStart"/>
      <w:r w:rsidRPr="0097546D">
        <w:rPr>
          <w:rFonts w:ascii="Arial" w:eastAsia="Times New Roman" w:hAnsi="Arial" w:cs="Arial"/>
          <w:color w:val="000000"/>
          <w:sz w:val="24"/>
          <w:szCs w:val="24"/>
        </w:rPr>
        <w:t>Hawlin</w:t>
      </w:r>
      <w:proofErr w:type="spellEnd"/>
      <w:r w:rsidRPr="0097546D">
        <w:rPr>
          <w:rFonts w:ascii="Arial" w:eastAsia="Times New Roman" w:hAnsi="Arial" w:cs="Arial"/>
          <w:color w:val="000000"/>
          <w:sz w:val="24"/>
          <w:szCs w:val="24"/>
        </w:rPr>
        <w:t xml:space="preserve"> Publishers Ltd, London. </w:t>
      </w:r>
    </w:p>
    <w:p w14:paraId="463ECD86" w14:textId="1ADAB6C7" w:rsidR="00C959E3" w:rsidRPr="0097546D" w:rsidRDefault="00E558CF" w:rsidP="00E558C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**           **</w:t>
      </w:r>
    </w:p>
    <w:sectPr w:rsidR="00C959E3" w:rsidRPr="0097546D" w:rsidSect="00EE574C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E3F"/>
    <w:rsid w:val="00162F38"/>
    <w:rsid w:val="003E6840"/>
    <w:rsid w:val="004F60BD"/>
    <w:rsid w:val="0059160E"/>
    <w:rsid w:val="005F5E65"/>
    <w:rsid w:val="007F1A0D"/>
    <w:rsid w:val="00835E3F"/>
    <w:rsid w:val="008A76FF"/>
    <w:rsid w:val="0097546D"/>
    <w:rsid w:val="009B5991"/>
    <w:rsid w:val="00C959E3"/>
    <w:rsid w:val="00D231D3"/>
    <w:rsid w:val="00D32463"/>
    <w:rsid w:val="00DD1C21"/>
    <w:rsid w:val="00E558CF"/>
    <w:rsid w:val="00E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F1596"/>
  <w15:chartTrackingRefBased/>
  <w15:docId w15:val="{09C00AE6-708D-429B-9D7A-3CC310AF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5E3F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5E3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5E3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5E3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5E3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5E3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5E3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5E3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5E3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5E3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5E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5E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5E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5E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5E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5E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5E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5E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5E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5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5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5E3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5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5E3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5E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5E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5E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5E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5E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5E3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7546D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  <w:style w:type="paragraph" w:styleId="NormalWeb">
    <w:name w:val="Normal (Web)"/>
    <w:basedOn w:val="Normal"/>
    <w:uiPriority w:val="99"/>
    <w:unhideWhenUsed/>
    <w:rsid w:val="00975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2024-08-02T09:50:00Z</dcterms:created>
  <dcterms:modified xsi:type="dcterms:W3CDTF">2026-02-05T10:27:00Z</dcterms:modified>
</cp:coreProperties>
</file>